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9173" w14:textId="77777777" w:rsidR="00EA7218" w:rsidRPr="005C1669" w:rsidRDefault="005C1669">
      <w:pPr>
        <w:rPr>
          <w:b/>
          <w:sz w:val="24"/>
          <w:szCs w:val="24"/>
        </w:rPr>
      </w:pPr>
      <w:r w:rsidRPr="005C1669">
        <w:rPr>
          <w:b/>
          <w:sz w:val="24"/>
          <w:szCs w:val="24"/>
        </w:rPr>
        <w:t xml:space="preserve">Stanowisko do płukania i suszenia ciała </w:t>
      </w:r>
      <w:r w:rsidR="006D43B7">
        <w:rPr>
          <w:b/>
          <w:sz w:val="24"/>
          <w:szCs w:val="24"/>
        </w:rPr>
        <w:t xml:space="preserve">po wyjęciu z basenu  z mieszanką konserwująca zlew prosektoryjny ze stołem mobilnym uchylnym, podnoszonym </w:t>
      </w:r>
      <w:r w:rsidRPr="005C1669">
        <w:rPr>
          <w:b/>
          <w:sz w:val="24"/>
          <w:szCs w:val="24"/>
        </w:rPr>
        <w:tab/>
      </w:r>
      <w:r w:rsidRPr="005C1669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</w:r>
      <w:r w:rsidR="006D43B7">
        <w:rPr>
          <w:b/>
          <w:sz w:val="24"/>
          <w:szCs w:val="24"/>
        </w:rPr>
        <w:tab/>
        <w:t>-</w:t>
      </w:r>
      <w:r w:rsidRPr="005C1669">
        <w:rPr>
          <w:b/>
          <w:sz w:val="24"/>
          <w:szCs w:val="24"/>
        </w:rPr>
        <w:t xml:space="preserve">ilość 1 komplet </w:t>
      </w:r>
    </w:p>
    <w:p w14:paraId="196AB0C9" w14:textId="77777777" w:rsidR="00832C31" w:rsidRDefault="00832C31" w:rsidP="00832C31">
      <w:pPr>
        <w:tabs>
          <w:tab w:val="left" w:pos="6235"/>
        </w:tabs>
        <w:rPr>
          <w:b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32C31" w14:paraId="7C95E86D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D7DA" w14:textId="77777777" w:rsidR="00832C31" w:rsidRDefault="00832C31" w:rsidP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8EF3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7C2EA4C8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9DF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59E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2C62C9EB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8C90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2630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832C31" w14:paraId="3343B86C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04FA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</w:t>
            </w:r>
            <w:r w:rsidR="009D0499">
              <w:rPr>
                <w:rFonts w:ascii="Arial" w:hAnsi="Arial" w:cs="Arial"/>
                <w:lang w:eastAsia="en-US"/>
              </w:rPr>
              <w:t xml:space="preserve"> ( nie wcześniej niż 2021r)podać) </w:t>
            </w:r>
            <w:r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C508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</w:tbl>
    <w:p w14:paraId="4806CC05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rFonts w:ascii="Arial" w:eastAsia="Times New Roman" w:hAnsi="Arial" w:cs="Arial"/>
          <w:b/>
          <w:color w:val="000080"/>
        </w:rPr>
      </w:pPr>
    </w:p>
    <w:p w14:paraId="47CDABEA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b/>
          <w:color w:val="000080"/>
        </w:rPr>
      </w:pPr>
      <w:r>
        <w:rPr>
          <w:b/>
          <w:color w:val="000080"/>
        </w:rPr>
        <w:tab/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"/>
        <w:gridCol w:w="8646"/>
      </w:tblGrid>
      <w:tr w:rsidR="00832C31" w14:paraId="5FD44D8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084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6FFE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Wymagane parametry techniczno-funkcjonalne graniczne</w:t>
            </w:r>
          </w:p>
        </w:tc>
      </w:tr>
      <w:tr w:rsidR="00B64BBB" w:rsidRPr="005C1669" w14:paraId="1240B19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6E2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7B3" w14:textId="77777777" w:rsidR="00B64BBB" w:rsidRPr="005C1669" w:rsidRDefault="00B64BBB">
            <w:pPr>
              <w:tabs>
                <w:tab w:val="left" w:pos="8647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</w:rPr>
              <w:t>Stanowisko do płukania ciała składające się z 2 części : podwójnego zlewu prosektoryjnego i wózka-stołu do płukania ciała</w:t>
            </w:r>
            <w:r w:rsidRPr="005C1669">
              <w:rPr>
                <w:rFonts w:ascii="Arial" w:hAnsi="Arial" w:cs="Arial"/>
                <w:spacing w:val="-3"/>
              </w:rPr>
              <w:t xml:space="preserve"> </w:t>
            </w:r>
          </w:p>
        </w:tc>
      </w:tr>
      <w:tr w:rsidR="00B64BBB" w:rsidRPr="005C1669" w14:paraId="2005F1E8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C2F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115D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Wózek-stół o konstrukcji mobilnej umożliwiającej dowolne przemieszczanie </w:t>
            </w:r>
          </w:p>
        </w:tc>
      </w:tr>
      <w:tr w:rsidR="00B64BBB" w:rsidRPr="005C1669" w14:paraId="15104FF4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1F2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163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Blat wózka posadowiony na jednej centralnej kolumnie podnoszącej </w:t>
            </w:r>
          </w:p>
        </w:tc>
      </w:tr>
      <w:tr w:rsidR="00B64BBB" w:rsidRPr="005C1669" w14:paraId="7BCED42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714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5006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Zakres podnoszenia blatu w zakresie nie mniejszym niż 65-95 cm </w:t>
            </w:r>
          </w:p>
        </w:tc>
      </w:tr>
      <w:tr w:rsidR="00B64BBB" w:rsidRPr="005C1669" w14:paraId="39424EB9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60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1DD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Podnoszenie za pomocą pojedynczego  siłownika hydraulicznego</w:t>
            </w:r>
          </w:p>
        </w:tc>
      </w:tr>
      <w:tr w:rsidR="00B64BBB" w:rsidRPr="005C1669" w14:paraId="52B88899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4F7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5B2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Sterowanie podnoszeniem nożne</w:t>
            </w:r>
          </w:p>
        </w:tc>
      </w:tr>
      <w:tr w:rsidR="00B64BBB" w:rsidRPr="005C1669" w14:paraId="7DDC7A2F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27F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E9A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 blacie umieszczony odpływ cieczy</w:t>
            </w:r>
          </w:p>
        </w:tc>
      </w:tr>
      <w:tr w:rsidR="00B64BBB" w:rsidRPr="005C1669" w14:paraId="5ACC96CE" w14:textId="77777777" w:rsidTr="009D0499">
        <w:trPr>
          <w:trHeight w:val="6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12D" w14:textId="77777777" w:rsidR="00B64BBB" w:rsidRPr="005C1669" w:rsidRDefault="00B64BBB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  <w:bookmarkStart w:id="0" w:name="_Toc297211495"/>
            <w:bookmarkStart w:id="1" w:name="_Toc297202312"/>
            <w:bookmarkStart w:id="2" w:name="_Toc297201741"/>
            <w:bookmarkEnd w:id="0"/>
            <w:bookmarkEnd w:id="1"/>
            <w:bookmarkEnd w:id="2"/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D2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Stół bez zlewu profilowany w kierunku otworu odpływowego</w:t>
            </w:r>
          </w:p>
        </w:tc>
      </w:tr>
      <w:tr w:rsidR="00B64BBB" w:rsidRPr="005C1669" w14:paraId="6382E23D" w14:textId="77777777" w:rsidTr="009D0499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A6B" w14:textId="77777777" w:rsidR="00B64BBB" w:rsidRPr="005C1669" w:rsidRDefault="00B64BBB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60E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Rogi blatu roboczego zabezpieczone plastikowymi lub gumowymi półokrągłymi odbojami z uchwytami transportowymi</w:t>
            </w:r>
          </w:p>
        </w:tc>
      </w:tr>
      <w:tr w:rsidR="00B64BBB" w:rsidRPr="005C1669" w14:paraId="3CDEB07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F1E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D64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Blat otoczony rantem o wysokości min. 18 mm </w:t>
            </w:r>
          </w:p>
        </w:tc>
      </w:tr>
      <w:tr w:rsidR="00B64BBB" w:rsidRPr="005C1669" w14:paraId="129B011F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6DD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2C1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Rant blatu wykonany w sposób uniemożliwiający gromadzenie się  nieczystości  </w:t>
            </w:r>
          </w:p>
        </w:tc>
      </w:tr>
      <w:tr w:rsidR="00B64BBB" w:rsidRPr="005C1669" w14:paraId="60C1233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EEB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11A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Blat pochylany na obydwa krótsze końce do minimum 25° nachylenia</w:t>
            </w:r>
          </w:p>
        </w:tc>
      </w:tr>
      <w:tr w:rsidR="00B64BBB" w:rsidRPr="005C1669" w14:paraId="01A5387F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DD6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A6C" w14:textId="77777777" w:rsidR="00B64BBB" w:rsidRPr="005C1669" w:rsidRDefault="00B64BBB">
            <w:pPr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Wymiary: Długość: 200-210 cm Szerokość;75-80cm</w:t>
            </w:r>
          </w:p>
        </w:tc>
      </w:tr>
      <w:tr w:rsidR="00B64BBB" w:rsidRPr="005C1669" w14:paraId="13C9E42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9A6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0E9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Stół na kółkach Ø12-15 cm obrotowych z hamulcami</w:t>
            </w:r>
          </w:p>
        </w:tc>
      </w:tr>
      <w:tr w:rsidR="00B64BBB" w:rsidRPr="005C1669" w14:paraId="035795D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6E9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E211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Wykonanie w całości ze stali kwasoodpornej 1.4301 lub równoważnej</w:t>
            </w:r>
          </w:p>
        </w:tc>
      </w:tr>
      <w:tr w:rsidR="00B64BBB" w:rsidRPr="005C1669" w14:paraId="519A4CE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57E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234" w14:textId="77777777" w:rsidR="00B64BBB" w:rsidRPr="005C1669" w:rsidRDefault="00B64BBB">
            <w:pPr>
              <w:tabs>
                <w:tab w:val="left" w:pos="8647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  <w:spacing w:val="-3"/>
              </w:rPr>
              <w:t xml:space="preserve">Druga część zestawu     w formie specjalnego zlewu , nad który najeżdżą wózek- stół do mycia zwłok </w:t>
            </w:r>
          </w:p>
          <w:p w14:paraId="35F106AF" w14:textId="77777777" w:rsidR="00B64BBB" w:rsidRPr="005C1669" w:rsidRDefault="00B64BBB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  <w:spacing w:val="-3"/>
              </w:rPr>
              <w:t>wyposażona  w :</w:t>
            </w:r>
          </w:p>
          <w:p w14:paraId="7A9A3E57" w14:textId="77777777" w:rsidR="00B64BBB" w:rsidRPr="005C1669" w:rsidRDefault="00B64BBB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  <w:spacing w:val="-3"/>
              </w:rPr>
              <w:t>1.zlew umywalkę dla obsługi</w:t>
            </w:r>
          </w:p>
          <w:p w14:paraId="0A56841F" w14:textId="77777777" w:rsidR="00B64BBB" w:rsidRPr="005C1669" w:rsidRDefault="00B64BBB">
            <w:pPr>
              <w:tabs>
                <w:tab w:val="left" w:pos="8647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  <w:spacing w:val="-3"/>
              </w:rPr>
              <w:t>2.oddzielny odpływ  kanalizacyjny dla nieczystości płynących z tacy ze zwłokami</w:t>
            </w:r>
          </w:p>
          <w:p w14:paraId="34175E1F" w14:textId="77777777" w:rsidR="00B64BBB" w:rsidRPr="005C1669" w:rsidRDefault="00B64BBB">
            <w:pPr>
              <w:tabs>
                <w:tab w:val="left" w:pos="8647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C1669">
              <w:rPr>
                <w:rFonts w:ascii="Arial" w:hAnsi="Arial" w:cs="Arial"/>
                <w:spacing w:val="-3"/>
              </w:rPr>
              <w:t xml:space="preserve">3. wąż z uchwytem prysznicowym wyciągany z obudowy, </w:t>
            </w:r>
          </w:p>
          <w:p w14:paraId="7F82A253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  <w:spacing w:val="-3"/>
              </w:rPr>
              <w:t>całość konstrukcji musi umożliwiać podłączenie na stałe do przyłączy mediów</w:t>
            </w:r>
          </w:p>
        </w:tc>
      </w:tr>
      <w:tr w:rsidR="00B64BBB" w:rsidRPr="005C1669" w14:paraId="63B1D829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269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0D7A" w14:textId="77777777" w:rsidR="00B64BBB" w:rsidRPr="005C1669" w:rsidRDefault="00B64BBB" w:rsidP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>Zlew prosektoryjny wyposażony w minimum1 szufladę z wyjmowaną kuwetąi ze stali kwasoodpornej</w:t>
            </w:r>
          </w:p>
        </w:tc>
      </w:tr>
      <w:tr w:rsidR="00B64BBB" w:rsidRPr="005C1669" w14:paraId="46BD034A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ABD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971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</w:rPr>
              <w:t xml:space="preserve">Powierzchnia robocza wyposażona w wyprofilowane ranty zapobiegające spływaniu płynów na podłogę </w:t>
            </w:r>
          </w:p>
        </w:tc>
      </w:tr>
      <w:tr w:rsidR="00B64BBB" w:rsidRPr="005C1669" w14:paraId="39098549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369" w14:textId="77777777" w:rsidR="00B64BBB" w:rsidRPr="005C1669" w:rsidRDefault="00B64BBB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D2B" w14:textId="77777777" w:rsidR="00B64BBB" w:rsidRPr="005C1669" w:rsidRDefault="00B64BBB">
            <w:pPr>
              <w:jc w:val="both"/>
              <w:rPr>
                <w:rFonts w:ascii="Arial" w:hAnsi="Arial" w:cs="Arial"/>
              </w:rPr>
            </w:pPr>
            <w:r w:rsidRPr="005C1669">
              <w:rPr>
                <w:rFonts w:ascii="Arial" w:hAnsi="Arial" w:cs="Arial"/>
                <w:spacing w:val="-3"/>
              </w:rPr>
              <w:t>Wykonanie w całości ze stali kwasoodpornej 1.4301 lub równoważnej</w:t>
            </w:r>
          </w:p>
        </w:tc>
      </w:tr>
      <w:tr w:rsidR="00832C31" w:rsidRPr="005C1669" w14:paraId="3C62742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31E" w14:textId="77777777" w:rsidR="00832C31" w:rsidRPr="005C1669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853" w14:textId="77777777" w:rsidR="00832C31" w:rsidRPr="005C1669" w:rsidRDefault="009D0499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eastAsia="Times New Roman" w:hAnsi="Arial" w:cs="Arial"/>
              </w:rPr>
              <w:t>Urządzenie nowe w momencie montażu</w:t>
            </w:r>
          </w:p>
        </w:tc>
      </w:tr>
      <w:tr w:rsidR="00832C31" w:rsidRPr="005C1669" w14:paraId="1C931978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2E18" w14:textId="77777777" w:rsidR="00832C31" w:rsidRPr="005C1669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E38" w14:textId="77777777" w:rsidR="00832C31" w:rsidRPr="005C1669" w:rsidRDefault="00832C31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>Urządzenie nie może być prototypem musi pochodzić z seryjnej produkcji.</w:t>
            </w:r>
          </w:p>
        </w:tc>
      </w:tr>
      <w:tr w:rsidR="00832C31" w:rsidRPr="005C1669" w14:paraId="086DDB8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33D" w14:textId="77777777" w:rsidR="00832C31" w:rsidRPr="005C1669" w:rsidRDefault="00832C31" w:rsidP="00832C31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826A" w14:textId="77777777" w:rsidR="00832C31" w:rsidRPr="005C1669" w:rsidRDefault="00832C31">
            <w:pPr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>Nie dopuszcza się żadnej ingerencji lub przeróbek w oryginalną konstrukcję producenta.</w:t>
            </w:r>
          </w:p>
        </w:tc>
      </w:tr>
      <w:tr w:rsidR="00B27FCC" w:rsidRPr="005C1669" w14:paraId="5AC5910F" w14:textId="77777777" w:rsidTr="009D0499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7C38E" w14:textId="77777777" w:rsidR="00B27FCC" w:rsidRPr="005C1669" w:rsidRDefault="00B27FCC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hAnsi="Arial" w:cs="Arial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5DB93" w14:textId="33A952B0" w:rsidR="00B27FCC" w:rsidRPr="00B27FCC" w:rsidRDefault="00B27FCC" w:rsidP="00B27FCC">
            <w:p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Producent urządzenia musi posiadać certyfikat zarządzania jakością          ISO 9001:2015</w:t>
            </w:r>
          </w:p>
        </w:tc>
      </w:tr>
      <w:tr w:rsidR="00832C31" w:rsidRPr="005C1669" w14:paraId="036B6AD4" w14:textId="77777777" w:rsidTr="009D0499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8B744D" w14:textId="77777777" w:rsidR="00832C31" w:rsidRPr="005C1669" w:rsidRDefault="00B64BBB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>23</w:t>
            </w:r>
            <w:r w:rsidR="00832C31" w:rsidRPr="005C1669">
              <w:rPr>
                <w:rFonts w:ascii="Arial" w:hAnsi="Arial" w:cs="Arial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998E4" w14:textId="77777777" w:rsidR="00832C31" w:rsidRPr="005C1669" w:rsidRDefault="00832C31">
            <w:pPr>
              <w:tabs>
                <w:tab w:val="left" w:pos="5242"/>
                <w:tab w:val="left" w:pos="7858"/>
              </w:tabs>
              <w:suppressAutoHyphens/>
              <w:rPr>
                <w:rFonts w:ascii="Arial" w:eastAsia="Times New Roman" w:hAnsi="Arial" w:cs="Arial"/>
              </w:rPr>
            </w:pPr>
            <w:r w:rsidRPr="005C1669">
              <w:rPr>
                <w:rFonts w:ascii="Arial" w:hAnsi="Arial" w:cs="Arial"/>
              </w:rPr>
              <w:t xml:space="preserve">Wykonawca zobowiązany jest dołączyć opisy techniczne, lub foldery, lub instrukcje    producenta ze zdjęciami (nie dopuszcza się zastąpienie zdjęć rysunkami) na potwierdzenie, że oferowane  urządzenia  nie są  prototypami i posiadają deklarowane parametry techniczne.   </w:t>
            </w:r>
          </w:p>
        </w:tc>
      </w:tr>
    </w:tbl>
    <w:p w14:paraId="4AEDEE34" w14:textId="77777777" w:rsidR="00832C31" w:rsidRDefault="00832C31"/>
    <w:sectPr w:rsidR="00832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B5D8E" w14:textId="77777777" w:rsidR="00FD0852" w:rsidRDefault="00FD0852" w:rsidP="00E61058">
      <w:pPr>
        <w:spacing w:after="0" w:line="240" w:lineRule="auto"/>
      </w:pPr>
      <w:r>
        <w:separator/>
      </w:r>
    </w:p>
  </w:endnote>
  <w:endnote w:type="continuationSeparator" w:id="0">
    <w:p w14:paraId="7BE02556" w14:textId="77777777" w:rsidR="00FD0852" w:rsidRDefault="00FD0852" w:rsidP="00E6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E3B8" w14:textId="77777777" w:rsidR="00E61058" w:rsidRDefault="00E610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93F4" w14:textId="77777777" w:rsidR="00E61058" w:rsidRDefault="00E610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84E6" w14:textId="77777777" w:rsidR="00E61058" w:rsidRDefault="00E610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247F" w14:textId="77777777" w:rsidR="00FD0852" w:rsidRDefault="00FD0852" w:rsidP="00E61058">
      <w:pPr>
        <w:spacing w:after="0" w:line="240" w:lineRule="auto"/>
      </w:pPr>
      <w:r>
        <w:separator/>
      </w:r>
    </w:p>
  </w:footnote>
  <w:footnote w:type="continuationSeparator" w:id="0">
    <w:p w14:paraId="7E7ADCAF" w14:textId="77777777" w:rsidR="00FD0852" w:rsidRDefault="00FD0852" w:rsidP="00E6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5E67" w14:textId="77777777" w:rsidR="00E61058" w:rsidRDefault="00E610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F300" w14:textId="756A5A52" w:rsidR="00E61058" w:rsidRDefault="00E61058">
    <w:pPr>
      <w:pStyle w:val="Nagwek"/>
    </w:pPr>
    <w:r>
      <w:rPr>
        <w:noProof/>
      </w:rPr>
      <w:drawing>
        <wp:inline distT="0" distB="0" distL="0" distR="0" wp14:anchorId="0C17F7E0" wp14:editId="45AA0C94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7B52D" w14:textId="77777777" w:rsidR="00E61058" w:rsidRDefault="00E610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9870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C31"/>
    <w:rsid w:val="003F1B11"/>
    <w:rsid w:val="004B2739"/>
    <w:rsid w:val="005C1669"/>
    <w:rsid w:val="00621FAD"/>
    <w:rsid w:val="006D43B7"/>
    <w:rsid w:val="00832C31"/>
    <w:rsid w:val="009D0499"/>
    <w:rsid w:val="00A041E4"/>
    <w:rsid w:val="00B27FCC"/>
    <w:rsid w:val="00B64BBB"/>
    <w:rsid w:val="00E61058"/>
    <w:rsid w:val="00EA7218"/>
    <w:rsid w:val="00FD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890D"/>
  <w15:docId w15:val="{47EC6478-0E96-4A85-8B09-2D7A43CF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832C31"/>
    <w:pPr>
      <w:keepNext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2C31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832C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058"/>
  </w:style>
  <w:style w:type="paragraph" w:styleId="Stopka">
    <w:name w:val="footer"/>
    <w:basedOn w:val="Normalny"/>
    <w:link w:val="StopkaZnak"/>
    <w:uiPriority w:val="99"/>
    <w:unhideWhenUsed/>
    <w:rsid w:val="00E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7</cp:revision>
  <dcterms:created xsi:type="dcterms:W3CDTF">2022-05-17T16:30:00Z</dcterms:created>
  <dcterms:modified xsi:type="dcterms:W3CDTF">2026-04-10T13:14:00Z</dcterms:modified>
</cp:coreProperties>
</file>